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670" w:rsidRDefault="001D2C67" w:rsidP="00587670">
      <w:pPr>
        <w:spacing w:after="0" w:line="432" w:lineRule="atLeast"/>
        <w:outlineLvl w:val="2"/>
        <w:rPr>
          <w:rFonts w:ascii="Arial" w:eastAsia="Times New Roman" w:hAnsi="Arial" w:cs="Arial"/>
          <w:b/>
          <w:bCs/>
          <w:color w:val="D42A8C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D42A8C"/>
          <w:sz w:val="33"/>
          <w:szCs w:val="33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-1004814</wp:posOffset>
            </wp:positionH>
            <wp:positionV relativeFrom="paragraph">
              <wp:posOffset>98473</wp:posOffset>
            </wp:positionV>
            <wp:extent cx="7450894" cy="10522634"/>
            <wp:effectExtent l="19050" t="0" r="0" b="0"/>
            <wp:wrapNone/>
            <wp:docPr id="2" name="Рисунок 1" descr="D:\Дет сад\фоны разные\фоны детсад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 сад\фоны разные\фоны детсад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894" cy="105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582585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</w:t>
      </w: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0C2C5B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C2C5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.8pt;margin-top:27.65pt;width:416.45pt;height:197.15pt;z-index:251660288" fillcolor="red">
            <v:fill color2="yellow" rotate="t" focus="-50%" type="gradient"/>
            <v:shadow opacity="52429f"/>
            <v:textpath style="font-family:&quot;Arial Black&quot;;font-style:italic;v-text-kern:t" trim="t" fitpath="t" string="АДАПТАЦИЯ &#10;ДЕТЕЙ РАННЕГО ВОЗРАСТА &#10;СРЕДСТВАМИ ДЕТСКОГО ФОЛЬКЛОРА"/>
          </v:shape>
        </w:pict>
      </w: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1D2C67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100965</wp:posOffset>
            </wp:positionV>
            <wp:extent cx="2630170" cy="3938905"/>
            <wp:effectExtent l="0" t="0" r="0" b="0"/>
            <wp:wrapNone/>
            <wp:docPr id="12" name="Рисунок 1" descr="59a9507493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a9507493d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670" w:rsidRDefault="001D2C67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80010</wp:posOffset>
            </wp:positionV>
            <wp:extent cx="3671570" cy="3671570"/>
            <wp:effectExtent l="0" t="0" r="0" b="0"/>
            <wp:wrapNone/>
            <wp:docPr id="13" name="Рисунок 11" descr="http://xn--80aab3b2d7a.net/files/laksi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ab3b2d7a.net/files/laksiq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Default="00587670" w:rsidP="00587670">
      <w:pPr>
        <w:spacing w:before="309" w:after="309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Pr="00587670" w:rsidRDefault="00587670" w:rsidP="00587670">
      <w:pPr>
        <w:spacing w:before="309" w:after="309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самого рождения, человеческий организм приспосабливается к условиям среды и обитания. В научной литературе приспособительные реакции челове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ческого организма и его психики к новым условиям жизни называются адаптацией.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Успешность адаптации проявля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в поведенческих реакциях и в продолжительности адаптационного периода.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Показателями успешности адаптации являются:</w:t>
      </w:r>
    </w:p>
    <w:p w:rsidR="00587670" w:rsidRPr="00587670" w:rsidRDefault="00587670" w:rsidP="00587670">
      <w:pPr>
        <w:numPr>
          <w:ilvl w:val="0"/>
          <w:numId w:val="1"/>
        </w:numPr>
        <w:spacing w:after="0" w:line="432" w:lineRule="atLeast"/>
        <w:ind w:left="20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настроение (благоприятный эмоциональный фон ребенка в течени</w:t>
      </w:r>
      <w:proofErr w:type="gramStart"/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</w:t>
      </w:r>
      <w:proofErr w:type="gramEnd"/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дня);</w:t>
      </w:r>
    </w:p>
    <w:p w:rsidR="00587670" w:rsidRPr="00587670" w:rsidRDefault="00587670" w:rsidP="00587670">
      <w:pPr>
        <w:numPr>
          <w:ilvl w:val="0"/>
          <w:numId w:val="1"/>
        </w:numPr>
        <w:spacing w:after="0" w:line="432" w:lineRule="atLeast"/>
        <w:ind w:left="20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аппетит (малыш хорошо ест);</w:t>
      </w:r>
    </w:p>
    <w:p w:rsidR="00587670" w:rsidRPr="00587670" w:rsidRDefault="00587670" w:rsidP="00587670">
      <w:pPr>
        <w:numPr>
          <w:ilvl w:val="0"/>
          <w:numId w:val="1"/>
        </w:numPr>
        <w:spacing w:after="0" w:line="432" w:lineRule="atLeast"/>
        <w:ind w:left="20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сон (быстро засыпает, спит весь тихий час);</w:t>
      </w:r>
    </w:p>
    <w:p w:rsidR="00587670" w:rsidRPr="00587670" w:rsidRDefault="00587670" w:rsidP="00587670">
      <w:pPr>
        <w:numPr>
          <w:ilvl w:val="0"/>
          <w:numId w:val="1"/>
        </w:numPr>
        <w:spacing w:after="0" w:line="432" w:lineRule="atLeast"/>
        <w:ind w:left="20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активность в игре и речи;</w:t>
      </w:r>
    </w:p>
    <w:p w:rsidR="00587670" w:rsidRPr="00587670" w:rsidRDefault="00587670" w:rsidP="00587670">
      <w:pPr>
        <w:numPr>
          <w:ilvl w:val="0"/>
          <w:numId w:val="1"/>
        </w:numPr>
        <w:spacing w:after="0" w:line="432" w:lineRule="atLeast"/>
        <w:ind w:left="20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общение </w:t>
      </w:r>
      <w:proofErr w:type="gramStart"/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</w:t>
      </w:r>
      <w:proofErr w:type="gramEnd"/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взрослыми и свер</w:t>
      </w:r>
      <w:r w:rsidRPr="005876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oftHyphen/>
        <w:t>тками (ребенок охотно общается, проявляет инициативу в общении).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педагогов и родителей в этот непростой период – создать такие условия, для ребенка которые способствовали бы легкой и быстрой адаптации.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методов успешно используемый в работе с малышами в период привыкания к детскому саду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фольклор.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Фольклор бытует как во взрос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лой, так и в детской среде. Большое значение в жизни детей дошкольного возраста имеют детский фольклор и сказка.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детский фольк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лор представляет собой специфиче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скую область народного творчества, объединяющую мир детей и мир взрослых, включающую целую систе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поэтических и музыкально-поэти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ческих жанров фольклора.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Самым маленьким 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адресованы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детям чуть постарше -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Прибаутки предназначены детям, которые уже могут не только понять обращение, но и ответить на него. 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прибаутки, как и колыбельные песни, содержат в себе элементы первоначальной на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родной педагогики, простейшие уро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поведения и отношений с окружа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ющим миром.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8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Пестушки</w:t>
      </w:r>
      <w:proofErr w:type="spellEnd"/>
      <w:r w:rsidRPr="0058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предназначены для развлечения и забавы ребенка, под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держания в часы бодрствования ра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достных эмоций для воспитания здо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рового, жизнерадостного и любозна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человека.</w:t>
      </w: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04C8" w:rsidRDefault="008604C8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8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Потеш</w:t>
      </w:r>
      <w:r w:rsidRPr="0058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представляют собой постепенно разворачивающийся рассказ, в ходе которого происходит вовлечение ре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бенка в игру.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сменяются </w:t>
      </w:r>
      <w:r w:rsidRPr="0058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прибаутка</w:t>
      </w:r>
      <w:r w:rsidRPr="0058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ми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них рассказывается незамысло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ватая история с элементарным сюже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том, например: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 галка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ельничку-березничку</w:t>
      </w:r>
      <w:proofErr w:type="spellEnd"/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Плачет: наехали разбойники,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Сняли чёрные сапоги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 чем теперь скакать по городу,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 чем плясать.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Песенки и прибаутки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относятся к тем жанрам фольклора, которые за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нимают переходное положение меж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фольклором пестования и дет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ским».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устного народного творчества имеют огромное познава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тельное и воспитательное значение, способствуют развитию образного мышления, обогащают речь детей.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Фольклор оказывает психофизи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ческое воздействие на ребенка: вызы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 радостные эмоции, координиру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движения малыша, учит преодоле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страх.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важных условий адап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тации детей является создание эмоционально бла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гоприятной атмосферы в группе, в которой ребенок чувствует себя ком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фортно и защищено, проявляет активность.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Произведения устного народного творчества способствуют знакомству, сближению детей между собой; уста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новлению открытых, доверительных отношений между педагогами и де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тьми.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Знакомя детей с но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вичком, можно использовать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у нас хороший? 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 нас пригожий?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Боренька (Коленька) хороший,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Боренька (Коленька) пригожий. 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проявляют интерес к ко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лыбельным песням,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пестушкам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тешкам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помогают «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разговорить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детей, положительно влияют на эмо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циональное самочувствие, являются прекрасным средством для развития и самореализации ребенка. Именно поэтому естественно использовать детский фольклор, особенно в пери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 адаптации, включая во все режим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моменты жизни ребенка.</w:t>
      </w: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4C8" w:rsidRDefault="008604C8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сопровож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дающие игровые движения, являются прекрасным посредником для уста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новления контакта с ребенком. И если ребенок еще плохо говорит, не может рассказать взрослому о своих пере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живаниях, то в таких играх все стано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вится возможным. Проигрывая раз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личные ситуации с помощью движе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рук, тела, ребенок освобождается от напряжения и беспокойства.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сопровождающие игру пальчиков, забавляют детей, вызыва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у них радость. С помощью пальчи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ковых игр у ребенка не только разви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 мелкая моторика, но и речь. Пальчиковые игры способствуют стабилизации эмоционального состо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яния, что в высшей степени важно 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дни пребывания ребенка в дошкольном учреждении.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фольклорные произведения построены в форме диалога, например: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Курочка-рябушечка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куда идешь? 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речку.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Курочка-рябушечка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чем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идешь?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водой.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Курочка-рябушечка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зачем тебе вода?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Цыплят поить. Они пить хотят,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всю улицу пищат: «Пи-пи-пи!»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адаптации многие дети отказываются от каких-либо движе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ний, «забиваются» в уголок, уединя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ются. Поэтому с помощью игрушки и ра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ссказанной </w:t>
      </w:r>
      <w:proofErr w:type="spellStart"/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вызвать 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ребенка желание двигаться, включиться в игровое упражнение. Удачно 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подобранная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могает во время кормления. Даже те дети, которые отказываются от еды, 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есть, например: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Кашка из гречки.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Варилась на печке,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Варилась и прела,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Ол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Катя, Вера) ела. </w:t>
      </w: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роль детского фольклора в адаптационный период чрезвычайно велика. Детские песенки,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повышают эмоци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ональный настрой ребенка, побуждая к совместным действиям 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взрослым, установлению доверительных отноше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ний, а постепенное вовлечение ребен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 новую среду, правильно органи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зованные систематические и плано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мерные воздействия предотвращают, сводят до </w:t>
      </w: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минимума эмоциональные срывы, кризисы и обеспечивают не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прерывный подъем в развитии воз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можностей и способностей личности.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Практика показывает, что каждому ре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бенку хочется услышать то, что придумано именно для него, это сближает педагога и малы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ша, особенно в период адап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тации. </w:t>
      </w:r>
      <w:proofErr w:type="gram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</w:t>
      </w:r>
      <w:proofErr w:type="gram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дни пребывания ребенка в детском саду многие дети отказываются от каких-либо процедур: умывания, раздевания, 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усаживания на горшок. Необходимо создать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положительную установку на предстоящие режимные мо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менты с помощью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песенок.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Например, при умы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вании: 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Водичка, водичка,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Умой Насте (Леше) личико,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глазоньки блестели,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щечки краснели.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смеялся роток,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кусался зубок.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одевании на прогулку: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они, сапожки: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- с левой ножки,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- с правой ножки.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Наденем сапожки: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- с левой ножки,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— с правой ножки.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Обучая детей мыть руки,  показать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 весь процесс, со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провождая словами свои действия (закатываем рукава, намыливаем руки и смываем мыло, «отжимаем» руки и вытираем насухо полотен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цем). Когда дети моют руки, сопро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вождаем их действия </w:t>
      </w:r>
      <w:proofErr w:type="spellStart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потешками</w:t>
      </w:r>
      <w:proofErr w:type="spellEnd"/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7670" w:rsidRPr="00587670" w:rsidRDefault="00587670" w:rsidP="008604C8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лады, лады, (слайд)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боимся мы воды.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 умываемся,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улыбаемся.</w:t>
      </w:r>
    </w:p>
    <w:p w:rsid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в адаптационный пери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 – создать условия, предотвраща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ющие возможность истощения дет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ского организма, поскольку дли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тельное </w:t>
      </w:r>
    </w:p>
    <w:p w:rsidR="008604C8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бодрствование в коллективе приводит к накопле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нию утомления даже на фоне </w:t>
      </w:r>
    </w:p>
    <w:p w:rsidR="008604C8" w:rsidRDefault="008604C8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4C8" w:rsidRDefault="008604C8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4C8" w:rsidRDefault="008604C8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4C8" w:rsidRDefault="008604C8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ресной организации жизни детей. В адаптационный период сон у отдельных детей нарушается, многие дети медленно засыпают, мало спят, пробуждаясь, плачут. Чтобы привить по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ложительное отношение ко сну, можно  обыграть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 укладыва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 куклой прямо в спальне.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ложиться в кроватки и уло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жить свои игрушки. Он ласково по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глаживает ребенка</w:t>
      </w:r>
      <w:r w:rsidRPr="005876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(если ребенок позволяет)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поет колыбельную пе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ню. По мере засыпания детей  подсаживается к разным детям, продолжает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петь другие колыбель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ные.</w:t>
      </w:r>
    </w:p>
    <w:p w:rsidR="00587670" w:rsidRPr="00587670" w:rsidRDefault="008604C8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пробуждения детей</w:t>
      </w:r>
      <w:r w:rsidR="00587670"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сопро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вождается</w:t>
      </w:r>
      <w:r w:rsidR="00587670"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чтением </w:t>
      </w:r>
      <w:proofErr w:type="spellStart"/>
      <w:r w:rsidR="00587670"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</w:t>
      </w:r>
      <w:r w:rsidR="00587670"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шек</w:t>
      </w:r>
      <w:proofErr w:type="spellEnd"/>
      <w:r w:rsidR="00587670"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87670"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пестушек</w:t>
      </w:r>
      <w:proofErr w:type="spellEnd"/>
      <w:r w:rsidR="00587670"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    Вот проснулся петушок, 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Встала курочка.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Подымайся (просыпайся), наш дружок.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Встань, наш Юрочка.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="00096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="00860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фольклор не только для создания благоприятного микро</w:t>
      </w:r>
      <w:r w:rsidR="00096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климата в группе, но и приучению 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</w:t>
      </w:r>
      <w:r w:rsidR="00096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 порядку, а так же использовать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пальчиковые игры, направленные на развитие тактильно-кинестетической чувствительности и мелкой моторики рук, которые спо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собствуют снятию напряже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стабилизации эмоцио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нального состояния.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Например: 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дедушка,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бабушка,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папочка,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— мамочка.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этот пальчик - я,</w:t>
      </w:r>
    </w:p>
    <w:p w:rsidR="00587670" w:rsidRPr="00587670" w:rsidRDefault="00587670" w:rsidP="00587670">
      <w:pPr>
        <w:spacing w:after="0" w:line="432" w:lineRule="atLeast"/>
        <w:ind w:left="8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вся моя семья.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Устное народное творчество таит в себе неисчерпаемые возможности для гармоничного развития ребенка. Детский фольклор позволяет не толь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облегчить процесс адаптации ре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бенка к детскому саду, но и способст</w:t>
      </w: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вуют его дальнейшему психическому и физическому развитию.</w:t>
      </w:r>
    </w:p>
    <w:p w:rsidR="00587670" w:rsidRPr="00587670" w:rsidRDefault="00587670" w:rsidP="00587670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4BE2" w:rsidRPr="00587670" w:rsidRDefault="008D4BE2" w:rsidP="0058767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D4BE2" w:rsidRPr="00587670" w:rsidSect="0058767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335F"/>
    <w:multiLevelType w:val="multilevel"/>
    <w:tmpl w:val="0572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C730FE0"/>
    <w:multiLevelType w:val="multilevel"/>
    <w:tmpl w:val="75108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oNotDisplayPageBoundaries/>
  <w:proofState w:spelling="clean" w:grammar="clean"/>
  <w:defaultTabStop w:val="708"/>
  <w:characterSpacingControl w:val="doNotCompress"/>
  <w:compat/>
  <w:rsids>
    <w:rsidRoot w:val="00587670"/>
    <w:rsid w:val="00096EDD"/>
    <w:rsid w:val="000C2C5B"/>
    <w:rsid w:val="000F171D"/>
    <w:rsid w:val="001D2C67"/>
    <w:rsid w:val="004061E2"/>
    <w:rsid w:val="00415451"/>
    <w:rsid w:val="00587670"/>
    <w:rsid w:val="00770C6F"/>
    <w:rsid w:val="00807009"/>
    <w:rsid w:val="008604C8"/>
    <w:rsid w:val="00861B19"/>
    <w:rsid w:val="008C682F"/>
    <w:rsid w:val="008D4BE2"/>
    <w:rsid w:val="009D7867"/>
    <w:rsid w:val="00D52068"/>
    <w:rsid w:val="00D7762F"/>
    <w:rsid w:val="00E0162B"/>
    <w:rsid w:val="00EA1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Валера</cp:lastModifiedBy>
  <cp:revision>4</cp:revision>
  <dcterms:created xsi:type="dcterms:W3CDTF">2014-10-01T13:15:00Z</dcterms:created>
  <dcterms:modified xsi:type="dcterms:W3CDTF">2014-11-11T23:58:00Z</dcterms:modified>
</cp:coreProperties>
</file>